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2779" w:rsidRPr="009A348B" w:rsidRDefault="00917CEE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-484505</wp:posOffset>
                </wp:positionV>
                <wp:extent cx="1501140" cy="681355"/>
                <wp:effectExtent l="14605" t="15240" r="17780" b="177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1A" w:rsidRDefault="001A471A" w:rsidP="001A47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0B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ANR INFO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18-</w:t>
                            </w:r>
                            <w:r w:rsidR="00A8388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A471A" w:rsidRDefault="001A471A" w:rsidP="001A471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13 février 2018</w:t>
                            </w:r>
                          </w:p>
                          <w:p w:rsidR="001A471A" w:rsidRPr="00230B92" w:rsidRDefault="001A471A" w:rsidP="001A471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01 février</w:t>
                            </w:r>
                            <w:r w:rsidRPr="00230B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7pt;margin-top:-38.15pt;width:118.2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ZIAIAAD8EAAAOAAAAZHJzL2Uyb0RvYy54bWysU0uP0zAQviPxHyzfaZKSLiWqu2K3FCEt&#10;D2nhws2xncbCL2y3Sfn1jJ1ut7wuiBysmcznzzPfzKyuR63QQfggrSG4mpUYCcMsl2ZH8OdP22dL&#10;jEKkhlNljSD4KAK+Xj99shpcI+a2t4oLj4DEhGZwBPcxuqYoAuuFpmFmnTAQ7KzXNILrdwX3dAB2&#10;rYp5WV4Vg/XcectECPB3MwXxOvN3nWDxQ9cFEZEiGHKL+fT5bNNZrFe02XnqeslOadB/yEJTaeDR&#10;M9WGRor2Xv5GpSXzNtguzpjVhe06yUSuAaqpyl+que+pE7kWECe4s0zh/9Gy94ePHklOcI2RoRpa&#10;9AUahbhAUYxRoHmSaHChAeS9A2wcb+wIrc7lBndn2dcAkOICM10ICd0O7ywHUrqPNt8YO6+TUFA6&#10;AhroyfHcB3gQscS9KKuqhhCD2NWyer5YpCwK2jzcdj7EN8JqlAyCPfQ5s9PDXYgT9AGSHgtWSb6V&#10;SmXH79pb5dGBwkxs83di/wmmDBoIni/qspxK/StHvV1WN5s/cWgZYbqV1AQvy/QlEG16Qflrw7Md&#10;qVSTDeUpcxIyaTepGMd2BGBSt7X8CJJ6O00xbB0YvfXfMRpgggkO3/bUC4zUWwMj8rKqk4YxO/Xi&#10;xRwcfxlpLyPUMKAiOGI0mbdxWpO983LXw0tTx419Ba3sZFb5MatT3jCluU+njUprcOln1OPer38A&#10;AAD//wMAUEsDBBQABgAIAAAAIQDjGaX64QAAAAoBAAAPAAAAZHJzL2Rvd25yZXYueG1sTI/BTsMw&#10;EETvSPyDtUhcUGuXVEka4lQICQk4FNFy4ebGJgnEaxO7rfl7lhMcV/s086ZeJzuyo5nC4FDCYi6A&#10;GWydHrCT8Lq7n5XAQlSo1ejQSPg2AdbN+VmtKu1O+GKO29gxCsFQKQl9jL7iPLS9sSrMnTdIv3c3&#10;WRXpnDquJ3WicDvyayFybtWA1NArb+56035uD1YC914/lOlr9/SBb+kxPG/KfHUl5eVFur0BFk2K&#10;fzD86pM6NOS0dwfUgY0SClEsCZUwK/IMGBGrZUZj9hKyhQDe1Pz/hOYHAAD//wMAUEsBAi0AFAAG&#10;AAgAAAAhALaDOJL+AAAA4QEAABMAAAAAAAAAAAAAAAAAAAAAAFtDb250ZW50X1R5cGVzXS54bWxQ&#10;SwECLQAUAAYACAAAACEAOP0h/9YAAACUAQAACwAAAAAAAAAAAAAAAAAvAQAAX3JlbHMvLnJlbHNQ&#10;SwECLQAUAAYACAAAACEAVILV2SACAAA/BAAADgAAAAAAAAAAAAAAAAAuAgAAZHJzL2Uyb0RvYy54&#10;bWxQSwECLQAUAAYACAAAACEA4xml+uEAAAAKAQAADwAAAAAAAAAAAAAAAAB6BAAAZHJzL2Rvd25y&#10;ZXYueG1sUEsFBgAAAAAEAAQA8wAAAIgFAAAAAA==&#10;" strokecolor="#4f81bd" strokeweight="2pt">
                <v:path arrowok="t"/>
                <v:textbox>
                  <w:txbxContent>
                    <w:p w:rsidR="001A471A" w:rsidRDefault="001A471A" w:rsidP="001A471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0B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ANR INFO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18-</w:t>
                      </w:r>
                      <w:r w:rsidR="00A83884">
                        <w:rPr>
                          <w:rFonts w:cs="Arial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1A471A" w:rsidRDefault="001A471A" w:rsidP="001A471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13 février 2018</w:t>
                      </w:r>
                    </w:p>
                    <w:p w:rsidR="001A471A" w:rsidRPr="00230B92" w:rsidRDefault="001A471A" w:rsidP="001A471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01 février</w:t>
                      </w:r>
                      <w:r w:rsidRPr="00230B9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A471A">
        <w:rPr>
          <w:rFonts w:cs="Arial"/>
          <w:b/>
          <w:sz w:val="32"/>
          <w:szCs w:val="32"/>
        </w:rPr>
        <w:t xml:space="preserve"> </w:t>
      </w:r>
    </w:p>
    <w:p w:rsidR="00BA2FD3" w:rsidRDefault="00BA2FD3" w:rsidP="0075530F">
      <w:pPr>
        <w:pStyle w:val="Sansinterligne"/>
        <w:rPr>
          <w:rFonts w:cs="Arial"/>
          <w:b/>
          <w:i/>
          <w:sz w:val="28"/>
          <w:szCs w:val="28"/>
        </w:rPr>
      </w:pPr>
    </w:p>
    <w:p w:rsidR="00BA2FD3" w:rsidRDefault="00BA2FD3" w:rsidP="00BA2FD3">
      <w:pPr>
        <w:pStyle w:val="Sansinterligne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tous les présidents, administrateurs et suppléants</w:t>
      </w:r>
    </w:p>
    <w:p w:rsidR="00BA2FD3" w:rsidRDefault="00BA2FD3" w:rsidP="00BA2FD3">
      <w:pPr>
        <w:pStyle w:val="Sansinterligne"/>
        <w:jc w:val="center"/>
        <w:rPr>
          <w:rFonts w:cs="Arial"/>
          <w:b/>
          <w:sz w:val="28"/>
          <w:szCs w:val="28"/>
        </w:rPr>
      </w:pPr>
    </w:p>
    <w:p w:rsidR="00BA2FD3" w:rsidRPr="00BA2FD3" w:rsidRDefault="00BA2FD3" w:rsidP="00BA2FD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A83884">
        <w:rPr>
          <w:rFonts w:cs="Arial"/>
          <w:b/>
          <w:sz w:val="24"/>
          <w:szCs w:val="24"/>
          <w:u w:val="single"/>
        </w:rPr>
        <w:t>Objet 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Nouvel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outil Excel «</w:t>
      </w:r>
      <w:r w:rsidR="00A83884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Matrice Sortie Statistiques Effectifs des Groupes 2018-V1</w:t>
      </w:r>
      <w:r w:rsidR="00A83884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» </w:t>
      </w:r>
    </w:p>
    <w:p w:rsidR="00BA2FD3" w:rsidRDefault="00BA2FD3" w:rsidP="00B85E9B">
      <w:pPr>
        <w:pStyle w:val="Sansinterligne"/>
        <w:rPr>
          <w:rFonts w:cs="Arial"/>
          <w:b/>
          <w:sz w:val="24"/>
          <w:szCs w:val="24"/>
        </w:rPr>
      </w:pPr>
    </w:p>
    <w:p w:rsidR="00BA2FD3" w:rsidRPr="00B85E9B" w:rsidRDefault="00BA2FD3" w:rsidP="00A83884">
      <w:pPr>
        <w:spacing w:after="0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fr-FR"/>
        </w:rPr>
      </w:pP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Grâce a</w:t>
      </w:r>
      <w:r w:rsidR="00B85E9B">
        <w:rPr>
          <w:rFonts w:eastAsia="Times New Roman" w:cs="Arial"/>
          <w:color w:val="000000"/>
          <w:sz w:val="24"/>
          <w:szCs w:val="24"/>
          <w:lang w:eastAsia="fr-FR"/>
        </w:rPr>
        <w:t>u travail de la commission n° 5, que je remercie,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vous disposez désormais du</w:t>
      </w:r>
      <w:r w:rsidRPr="00BA2F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BA2FD3">
        <w:rPr>
          <w:rFonts w:cs="Arial"/>
          <w:sz w:val="24"/>
          <w:szCs w:val="24"/>
        </w:rPr>
        <w:t xml:space="preserve">ouvel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outil </w:t>
      </w:r>
      <w:r w:rsidR="001A471A" w:rsidRPr="00BA2FD3">
        <w:rPr>
          <w:rFonts w:eastAsia="Times New Roman" w:cs="Arial"/>
          <w:color w:val="000000"/>
          <w:sz w:val="24"/>
          <w:szCs w:val="24"/>
          <w:lang w:eastAsia="fr-FR"/>
        </w:rPr>
        <w:t>Excel</w:t>
      </w:r>
      <w:r w:rsidR="00A84918"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A84918" w:rsidRPr="00A83884">
        <w:rPr>
          <w:rFonts w:eastAsia="Times New Roman" w:cs="Arial"/>
          <w:b/>
          <w:color w:val="000000"/>
          <w:sz w:val="24"/>
          <w:szCs w:val="24"/>
          <w:lang w:eastAsia="fr-FR"/>
        </w:rPr>
        <w:t>«</w:t>
      </w:r>
      <w:r w:rsidR="00A84918" w:rsidRPr="00A83884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 xml:space="preserve"> </w:t>
      </w:r>
      <w:r w:rsidR="00A84918" w:rsidRPr="00B85E9B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>Matrice</w:t>
      </w:r>
      <w:r w:rsidRPr="00B85E9B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 xml:space="preserve"> Sortie Statistiques Effectifs des Groupes 2018-V1</w:t>
      </w:r>
      <w:r w:rsidR="00A83884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 xml:space="preserve"> </w:t>
      </w:r>
      <w:r w:rsidRPr="00B85E9B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 xml:space="preserve">». </w:t>
      </w:r>
    </w:p>
    <w:p w:rsidR="001A471A" w:rsidRPr="001A471A" w:rsidRDefault="001A471A" w:rsidP="00A8388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fr-FR"/>
        </w:rPr>
      </w:pPr>
    </w:p>
    <w:p w:rsidR="001A471A" w:rsidRDefault="00BA2FD3" w:rsidP="00A83884">
      <w:pPr>
        <w:spacing w:after="0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Cet outil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reprend bien sûr la structure et les fondamentaux de l’outil Matrice 2017.</w:t>
      </w:r>
      <w:r w:rsidRPr="0015708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Il a toute</w:t>
      </w:r>
      <w:r w:rsid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fois été enrichi de </w:t>
      </w:r>
      <w:r w:rsidR="00B85E9B" w:rsidRPr="00B85E9B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>quelques nouveautés :</w:t>
      </w:r>
    </w:p>
    <w:p w:rsidR="001A471A" w:rsidRDefault="00BA2FD3" w:rsidP="00A838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- prise en compte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bien sûr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de la nouvelle date 2018 dans toutes les formules de calcul.</w:t>
      </w:r>
    </w:p>
    <w:p w:rsidR="001A471A" w:rsidRDefault="00BA2FD3" w:rsidP="00A838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- correction d’un petit bug concernant dans le calcul des entrées de 2017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par exemple, la non prise en </w:t>
      </w:r>
      <w:r w:rsidR="001A471A" w:rsidRPr="00BA2FD3">
        <w:rPr>
          <w:rFonts w:eastAsia="Times New Roman" w:cs="Arial"/>
          <w:color w:val="000000"/>
          <w:sz w:val="24"/>
          <w:szCs w:val="24"/>
          <w:lang w:eastAsia="fr-FR"/>
        </w:rPr>
        <w:t>compte des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retraités enregistrés dans la base en 2015, 2016 et devenus adhérents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en 2017. </w:t>
      </w:r>
    </w:p>
    <w:p w:rsidR="001A471A" w:rsidRDefault="00BA2FD3" w:rsidP="00A838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a formule de calcul </w:t>
      </w:r>
      <w:r>
        <w:rPr>
          <w:rFonts w:eastAsia="Times New Roman" w:cs="Arial"/>
          <w:color w:val="000000"/>
          <w:sz w:val="24"/>
          <w:szCs w:val="24"/>
          <w:lang w:eastAsia="fr-FR"/>
        </w:rPr>
        <w:t>a donc été revue et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la date d’adhésion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a été retenue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comme critère d’arrivée dans l’année au lieu de la date de création de l’inscrit. </w:t>
      </w:r>
    </w:p>
    <w:p w:rsidR="00BA2FD3" w:rsidRPr="00BA2FD3" w:rsidRDefault="00BA2FD3" w:rsidP="00A838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>- quelques détails supplémentaires dans certaines rubriques.</w:t>
      </w:r>
    </w:p>
    <w:p w:rsidR="00BA2FD3" w:rsidRPr="00BA2FD3" w:rsidRDefault="00BA2FD3" w:rsidP="00A8388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-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de 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nouvelles rubriques comme les prélèvements, les revues payantes et les titulaires de mail. </w:t>
      </w:r>
    </w:p>
    <w:p w:rsidR="001A471A" w:rsidRPr="001A471A" w:rsidRDefault="001A471A" w:rsidP="00B85E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A2FD3" w:rsidRPr="00BA2FD3" w:rsidRDefault="00BA2FD3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Bien entendu la </w:t>
      </w:r>
      <w:r w:rsidRPr="00B85E9B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restitution de données </w:t>
      </w:r>
      <w:r w:rsidR="00B85E9B" w:rsidRPr="00B85E9B">
        <w:rPr>
          <w:rFonts w:eastAsia="Times New Roman" w:cs="Arial"/>
          <w:b/>
          <w:color w:val="000000"/>
          <w:sz w:val="24"/>
          <w:szCs w:val="24"/>
          <w:lang w:eastAsia="fr-FR"/>
        </w:rPr>
        <w:t>fiables</w:t>
      </w:r>
      <w:r w:rsidRPr="00B85E9B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via cet outil dépend de la qualité des saisies</w:t>
      </w:r>
      <w:r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et de leur conformité dans chaque groupe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départemental.</w:t>
      </w:r>
    </w:p>
    <w:p w:rsidR="001A471A" w:rsidRPr="001A471A" w:rsidRDefault="001A471A" w:rsidP="00B85E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A471A" w:rsidRDefault="00B85E9B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Le </w:t>
      </w:r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mode opératoire 2018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de l’outil </w:t>
      </w:r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est le fichier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intitulé </w:t>
      </w:r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“Mode Opératoire Matrice Sortie Statistiques Effectifs des Groupes 2018”, joint dans ce message en format </w:t>
      </w:r>
      <w:proofErr w:type="spellStart"/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>word</w:t>
      </w:r>
      <w:proofErr w:type="spellEnd"/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 xml:space="preserve"> et </w:t>
      </w:r>
      <w:proofErr w:type="spellStart"/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>pdf</w:t>
      </w:r>
      <w:proofErr w:type="spellEnd"/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t>.</w:t>
      </w:r>
      <w:r w:rsidR="00BA2FD3" w:rsidRPr="00BA2FD3">
        <w:rPr>
          <w:rFonts w:eastAsia="Times New Roman" w:cs="Arial"/>
          <w:color w:val="000000"/>
          <w:sz w:val="24"/>
          <w:szCs w:val="24"/>
          <w:lang w:eastAsia="fr-FR"/>
        </w:rPr>
        <w:br/>
      </w:r>
      <w:r w:rsidR="00BA2FD3" w:rsidRPr="00B85E9B">
        <w:rPr>
          <w:rFonts w:eastAsia="Times New Roman" w:cs="Arial"/>
          <w:color w:val="000000"/>
          <w:sz w:val="24"/>
          <w:szCs w:val="24"/>
          <w:lang w:eastAsia="fr-FR"/>
        </w:rPr>
        <w:t>Pour rappel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="00BA2FD3" w:rsidRP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 cet outil a pour objectifs :</w:t>
      </w:r>
    </w:p>
    <w:p w:rsidR="001A471A" w:rsidRDefault="00BA2FD3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- de donner à chaque groupe départemental une vision exacte et détaillée dans toutes ses composantes de ses “effectifs” au moment de l’édition. </w:t>
      </w:r>
    </w:p>
    <w:p w:rsidR="001A471A" w:rsidRDefault="00BA2FD3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- de donner des éléments permettant au groupe d’établir un mini diagnostic et/ou d’avoir une vue d’ensemble, et sur un seul document, pour les autres informations fournies </w:t>
      </w:r>
    </w:p>
    <w:p w:rsidR="00B85E9B" w:rsidRDefault="00BA2FD3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Un soin particulier a été apporté dans le tableau de restitution pour </w:t>
      </w:r>
      <w:r w:rsid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la présentation des données, </w:t>
      </w:r>
      <w:r w:rsidRPr="00B85E9B">
        <w:rPr>
          <w:rFonts w:eastAsia="Times New Roman" w:cs="Arial"/>
          <w:color w:val="000000"/>
          <w:sz w:val="24"/>
          <w:szCs w:val="24"/>
          <w:lang w:eastAsia="fr-FR"/>
        </w:rPr>
        <w:t xml:space="preserve">afin de le faire tenir dans une feuille format A4 en mode portrait et ainsi permettre une impression rapide et immédiate. </w:t>
      </w:r>
    </w:p>
    <w:p w:rsidR="00B85E9B" w:rsidRDefault="00B85E9B" w:rsidP="001A471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Je vous souhaite de tirer tout le bénéfice possible de ce nouvel outil.</w:t>
      </w:r>
    </w:p>
    <w:p w:rsidR="001A471A" w:rsidRDefault="001A471A" w:rsidP="00B85E9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A83884" w:rsidRDefault="00A83884" w:rsidP="00B85E9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A83884" w:rsidRDefault="00A83884" w:rsidP="00B85E9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1A471A" w:rsidRPr="0019031C" w:rsidTr="00893BED"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rPr>
                <w:sz w:val="24"/>
                <w:szCs w:val="24"/>
                <w:lang w:eastAsia="x-none"/>
              </w:rPr>
            </w:pPr>
            <w:r w:rsidRPr="0019031C">
              <w:rPr>
                <w:sz w:val="24"/>
                <w:szCs w:val="24"/>
                <w:lang w:eastAsia="x-none"/>
              </w:rPr>
              <w:t>Le responsable du Système d’Information</w:t>
            </w:r>
          </w:p>
        </w:tc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jc w:val="right"/>
              <w:rPr>
                <w:sz w:val="24"/>
                <w:szCs w:val="24"/>
                <w:lang w:eastAsia="x-none"/>
              </w:rPr>
            </w:pPr>
            <w:r w:rsidRPr="0019031C">
              <w:rPr>
                <w:sz w:val="24"/>
                <w:szCs w:val="24"/>
                <w:lang w:eastAsia="x-none"/>
              </w:rPr>
              <w:t>Le Président National</w:t>
            </w:r>
          </w:p>
        </w:tc>
      </w:tr>
      <w:tr w:rsidR="001A471A" w:rsidRPr="0019031C" w:rsidTr="00893BED"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rPr>
                <w:sz w:val="24"/>
                <w:szCs w:val="24"/>
                <w:lang w:eastAsia="x-none"/>
              </w:rPr>
            </w:pPr>
            <w:r w:rsidRPr="00091426">
              <w:rPr>
                <w:noProof/>
              </w:rPr>
              <w:drawing>
                <wp:inline distT="0" distB="0" distL="0" distR="0">
                  <wp:extent cx="1419225" cy="600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jc w:val="right"/>
              <w:rPr>
                <w:sz w:val="24"/>
                <w:szCs w:val="24"/>
                <w:lang w:eastAsia="x-none"/>
              </w:rPr>
            </w:pPr>
            <w:r w:rsidRPr="00BA5A4A">
              <w:object w:dxaOrig="136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8.5pt" o:ole="">
                  <v:imagedata r:id="rId7" o:title=""/>
                </v:shape>
                <o:OLEObject Type="Embed" ProgID="PBrush" ShapeID="_x0000_i1025" DrawAspect="Content" ObjectID="_1580028104" r:id="rId8"/>
              </w:object>
            </w:r>
          </w:p>
        </w:tc>
      </w:tr>
      <w:tr w:rsidR="001A471A" w:rsidRPr="0019031C" w:rsidTr="00893BED"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rPr>
                <w:sz w:val="24"/>
                <w:szCs w:val="24"/>
                <w:lang w:eastAsia="x-none"/>
              </w:rPr>
            </w:pPr>
            <w:r w:rsidRPr="0019031C">
              <w:rPr>
                <w:sz w:val="24"/>
                <w:szCs w:val="24"/>
                <w:lang w:eastAsia="x-none"/>
              </w:rPr>
              <w:t>Jean Paul Ravenstein</w:t>
            </w:r>
          </w:p>
        </w:tc>
        <w:tc>
          <w:tcPr>
            <w:tcW w:w="4605" w:type="dxa"/>
            <w:shd w:val="clear" w:color="auto" w:fill="auto"/>
          </w:tcPr>
          <w:p w:rsidR="001A471A" w:rsidRPr="0019031C" w:rsidRDefault="001A471A" w:rsidP="00893BED">
            <w:pPr>
              <w:jc w:val="right"/>
              <w:rPr>
                <w:sz w:val="24"/>
                <w:szCs w:val="24"/>
                <w:lang w:eastAsia="x-none"/>
              </w:rPr>
            </w:pPr>
            <w:r w:rsidRPr="0019031C">
              <w:rPr>
                <w:sz w:val="24"/>
                <w:szCs w:val="24"/>
                <w:lang w:eastAsia="x-none"/>
              </w:rPr>
              <w:t>Félix Vézier</w:t>
            </w:r>
          </w:p>
        </w:tc>
      </w:tr>
    </w:tbl>
    <w:p w:rsidR="00BA2FD3" w:rsidRPr="00BA2FD3" w:rsidRDefault="00A83884" w:rsidP="00A83884">
      <w:pPr>
        <w:tabs>
          <w:tab w:val="left" w:pos="262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sectPr w:rsidR="00BA2FD3" w:rsidRPr="00BA2FD3" w:rsidSect="00671D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FF" w:rsidRDefault="00BA7CFF" w:rsidP="00E42779">
      <w:pPr>
        <w:spacing w:after="0" w:line="240" w:lineRule="auto"/>
      </w:pPr>
      <w:r>
        <w:separator/>
      </w:r>
    </w:p>
  </w:endnote>
  <w:endnote w:type="continuationSeparator" w:id="0">
    <w:p w:rsidR="00BA7CFF" w:rsidRDefault="00BA7CFF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84" w:rsidRPr="00A83884" w:rsidRDefault="00A83884" w:rsidP="00A83884">
    <w:pPr>
      <w:tabs>
        <w:tab w:val="left" w:pos="5580"/>
      </w:tabs>
      <w:spacing w:after="0" w:line="240" w:lineRule="auto"/>
      <w:jc w:val="center"/>
      <w:rPr>
        <w:rFonts w:cs="Arial"/>
      </w:rPr>
    </w:pPr>
    <w:r w:rsidRPr="00A83884">
      <w:rPr>
        <w:rFonts w:cs="Arial"/>
        <w:u w:val="single"/>
      </w:rPr>
      <w:t>Siège</w:t>
    </w:r>
    <w:r w:rsidRPr="00A83884">
      <w:rPr>
        <w:rFonts w:cs="Arial"/>
        <w:b/>
        <w:u w:val="single"/>
      </w:rPr>
      <w:t xml:space="preserve"> </w:t>
    </w:r>
    <w:r w:rsidRPr="00A83884">
      <w:rPr>
        <w:rFonts w:cs="Arial"/>
        <w:u w:val="single"/>
      </w:rPr>
      <w:t>national</w:t>
    </w:r>
    <w:r w:rsidRPr="00A83884">
      <w:rPr>
        <w:rFonts w:cs="Arial"/>
      </w:rPr>
      <w:t xml:space="preserve"> : 13, rue des Immeubles Industriels - 75011 PARIS</w:t>
    </w:r>
  </w:p>
  <w:p w:rsidR="00A83884" w:rsidRPr="00A83884" w:rsidRDefault="00A83884" w:rsidP="00A83884">
    <w:pPr>
      <w:tabs>
        <w:tab w:val="left" w:pos="5580"/>
      </w:tabs>
      <w:spacing w:after="0" w:line="240" w:lineRule="auto"/>
      <w:jc w:val="center"/>
      <w:rPr>
        <w:rFonts w:cs="Arial"/>
      </w:rPr>
    </w:pPr>
    <w:r w:rsidRPr="00A83884">
      <w:rPr>
        <w:rFonts w:cs="Arial"/>
      </w:rPr>
      <w:t>Tél : 01 43 79 37 18    -   Fax : 01 43 79 86 84</w:t>
    </w:r>
  </w:p>
  <w:p w:rsidR="00A83884" w:rsidRPr="00A83884" w:rsidRDefault="00A83884" w:rsidP="00A83884">
    <w:pPr>
      <w:tabs>
        <w:tab w:val="left" w:pos="5580"/>
      </w:tabs>
      <w:spacing w:after="0" w:line="240" w:lineRule="auto"/>
      <w:jc w:val="center"/>
      <w:rPr>
        <w:lang w:val="it-IT"/>
      </w:rPr>
    </w:pPr>
    <w:r w:rsidRPr="00A83884">
      <w:rPr>
        <w:rFonts w:cs="Arial"/>
        <w:lang w:val="it-IT"/>
      </w:rPr>
      <w:t>http : //www.anrsiege.fr   -   E-mail : anrsiege@orange.fr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FF" w:rsidRDefault="00BA7CFF" w:rsidP="00E42779">
      <w:pPr>
        <w:spacing w:after="0" w:line="240" w:lineRule="auto"/>
      </w:pPr>
      <w:r>
        <w:separator/>
      </w:r>
    </w:p>
  </w:footnote>
  <w:footnote w:type="continuationSeparator" w:id="0">
    <w:p w:rsidR="00BA7CFF" w:rsidRDefault="00BA7CFF" w:rsidP="00E4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84" w:rsidRDefault="00A83884">
    <w:pPr>
      <w:pStyle w:val="En-tte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3810</wp:posOffset>
          </wp:positionV>
          <wp:extent cx="1061720" cy="971550"/>
          <wp:effectExtent l="0" t="0" r="5080" b="0"/>
          <wp:wrapTight wrapText="bothSides">
            <wp:wrapPolygon edited="0">
              <wp:start x="6976" y="0"/>
              <wp:lineTo x="4651" y="1694"/>
              <wp:lineTo x="775" y="5929"/>
              <wp:lineTo x="0" y="13976"/>
              <wp:lineTo x="0" y="16518"/>
              <wp:lineTo x="6976" y="20753"/>
              <wp:lineTo x="12402" y="20753"/>
              <wp:lineTo x="14340" y="19906"/>
              <wp:lineTo x="21316" y="13129"/>
              <wp:lineTo x="21316" y="11435"/>
              <wp:lineTo x="20153" y="6353"/>
              <wp:lineTo x="15502" y="1694"/>
              <wp:lineTo x="12789" y="0"/>
              <wp:lineTo x="6976" y="0"/>
            </wp:wrapPolygon>
          </wp:wrapTight>
          <wp:docPr id="1" name="Image 1" descr="C:\Users\ANR\AppData\Local\Microsoft\Windows\Temporary Internet Files\Content.IE5\X134QMEO\logo-p-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ANR\AppData\Local\Microsoft\Windows\Temporary Internet Files\Content.IE5\X134QMEO\logo-p-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48B">
      <w:rPr>
        <w:rFonts w:cs="Arial"/>
        <w:b/>
        <w:sz w:val="32"/>
        <w:szCs w:val="32"/>
      </w:rPr>
      <w:t>Association Nationale de Retraités</w:t>
    </w:r>
  </w:p>
  <w:p w:rsidR="00A83884" w:rsidRPr="00A83884" w:rsidRDefault="00A83884">
    <w:pPr>
      <w:pStyle w:val="En-tte"/>
      <w:rPr>
        <w:i/>
        <w:sz w:val="28"/>
        <w:szCs w:val="28"/>
      </w:rPr>
    </w:pPr>
    <w:r w:rsidRPr="00A83884">
      <w:rPr>
        <w:rFonts w:cs="Arial"/>
        <w:b/>
        <w:i/>
        <w:sz w:val="28"/>
        <w:szCs w:val="28"/>
      </w:rPr>
      <w:t xml:space="preserve">Siège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1A471A"/>
    <w:rsid w:val="002D7819"/>
    <w:rsid w:val="00436888"/>
    <w:rsid w:val="005A2583"/>
    <w:rsid w:val="00671D2F"/>
    <w:rsid w:val="00733482"/>
    <w:rsid w:val="0075530F"/>
    <w:rsid w:val="007E1561"/>
    <w:rsid w:val="00917CEE"/>
    <w:rsid w:val="009376D4"/>
    <w:rsid w:val="009F18BA"/>
    <w:rsid w:val="00A8225A"/>
    <w:rsid w:val="00A83884"/>
    <w:rsid w:val="00A84918"/>
    <w:rsid w:val="00B85E9B"/>
    <w:rsid w:val="00BA2FD3"/>
    <w:rsid w:val="00BA7CFF"/>
    <w:rsid w:val="00DC0E3A"/>
    <w:rsid w:val="00E42779"/>
    <w:rsid w:val="00E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9FE85-22A1-44E3-9710-438A35D2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779"/>
  </w:style>
  <w:style w:type="paragraph" w:styleId="Pieddepage">
    <w:name w:val="footer"/>
    <w:basedOn w:val="Normal"/>
    <w:link w:val="Pieddepag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VEZIER;Jean-Paul Ravenstein</dc:creator>
  <dc:description>Nouvel outil Excel "Matrice Sortie Statistiques Effectifs des Groupes 2018-V1"</dc:description>
  <cp:lastModifiedBy>Ouarda HAZMANI</cp:lastModifiedBy>
  <cp:revision>8</cp:revision>
  <cp:lastPrinted>2018-02-13T10:22:00Z</cp:lastPrinted>
  <dcterms:created xsi:type="dcterms:W3CDTF">2018-02-12T15:48:00Z</dcterms:created>
  <dcterms:modified xsi:type="dcterms:W3CDTF">2018-02-13T10:55:00Z</dcterms:modified>
</cp:coreProperties>
</file>